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01659" w:rsidRDefault="006E22B0">
      <w:pPr>
        <w:spacing w:before="120" w:after="120"/>
        <w:jc w:val="center"/>
      </w:pPr>
      <w:r>
        <w:rPr>
          <w:b/>
        </w:rPr>
        <w:t xml:space="preserve">PREGÃO </w:t>
      </w:r>
      <w:proofErr w:type="gramStart"/>
      <w:r>
        <w:rPr>
          <w:b/>
        </w:rPr>
        <w:t>ELETRÔNICO  Nº</w:t>
      </w:r>
      <w:proofErr w:type="gramEnd"/>
      <w:r>
        <w:rPr>
          <w:b/>
        </w:rPr>
        <w:t xml:space="preserve"> XX/XXXX</w:t>
      </w:r>
    </w:p>
    <w:p w14:paraId="00000002" w14:textId="77777777" w:rsidR="00401659" w:rsidRDefault="006E22B0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14:paraId="00000003" w14:textId="5BC49AB4" w:rsidR="00401659" w:rsidRDefault="006E22B0">
      <w:pPr>
        <w:spacing w:before="120" w:after="120"/>
        <w:ind w:right="-15"/>
        <w:jc w:val="center"/>
      </w:pPr>
      <w:r>
        <w:t xml:space="preserve">(Processo Administrativo n° </w:t>
      </w:r>
      <w:r w:rsidR="003B71BD" w:rsidRPr="003B71BD">
        <w:t>23520.011250/2025-68</w:t>
      </w:r>
      <w:bookmarkStart w:id="0" w:name="_GoBack"/>
      <w:bookmarkEnd w:id="0"/>
      <w:r>
        <w:t>)</w:t>
      </w:r>
    </w:p>
    <w:p w14:paraId="00000004" w14:textId="77777777" w:rsidR="00401659" w:rsidRDefault="00401659">
      <w:pPr>
        <w:jc w:val="both"/>
      </w:pPr>
    </w:p>
    <w:p w14:paraId="00000005" w14:textId="77777777" w:rsidR="00401659" w:rsidRDefault="006E22B0">
      <w:pPr>
        <w:jc w:val="center"/>
        <w:rPr>
          <w:b/>
        </w:rPr>
      </w:pPr>
      <w:r>
        <w:rPr>
          <w:b/>
        </w:rPr>
        <w:t>ANEXO VII</w:t>
      </w:r>
    </w:p>
    <w:p w14:paraId="00000006" w14:textId="77777777" w:rsidR="00401659" w:rsidRDefault="006E22B0">
      <w:pPr>
        <w:jc w:val="center"/>
        <w:rPr>
          <w:b/>
        </w:rPr>
      </w:pPr>
      <w:r>
        <w:rPr>
          <w:b/>
        </w:rPr>
        <w:t>TERMO DE CONCILIAÇÃO JUDICIAL FIRMADO ENTRE O MINISTÉRIO PÚBLICO DO TRABALHO E A UNIÃO</w:t>
      </w:r>
    </w:p>
    <w:p w14:paraId="00000007" w14:textId="77777777" w:rsidR="00401659" w:rsidRDefault="00401659">
      <w:pPr>
        <w:jc w:val="both"/>
      </w:pPr>
    </w:p>
    <w:p w14:paraId="00000008" w14:textId="77777777" w:rsidR="00401659" w:rsidRDefault="006E22B0">
      <w:pPr>
        <w:jc w:val="both"/>
      </w:pPr>
      <w:r>
        <w:t xml:space="preserve">O MINISTÉRIO PÚBLICO DO TRABALHO, neste ato representado pelo </w:t>
      </w:r>
      <w:proofErr w:type="gramStart"/>
      <w:r>
        <w:t>Procurador - Geral</w:t>
      </w:r>
      <w:proofErr w:type="gramEnd"/>
      <w:r>
        <w:t xml:space="preserve"> do Trabalho, Dr. Guilherme </w:t>
      </w:r>
      <w:proofErr w:type="spellStart"/>
      <w:r>
        <w:t>Mastrichi</w:t>
      </w:r>
      <w:proofErr w:type="spellEnd"/>
      <w:r>
        <w:t xml:space="preserve"> Basso, pela Vice-Procuradora-Geral do Trabalho, Dra. Guiomar Rechia Gomes, pelo Procurador- Chefe da PRT da 10ª Região, Dr. Brasilino Santos Ramos e pelo Procurador do Trabalho Dr. Fábio Leal Cardoso, e a UNIÃO, neste ato representada pelo Procurador-Geral da União, Dr. Moacir </w:t>
      </w:r>
      <w:proofErr w:type="spellStart"/>
      <w:r>
        <w:t>Antonio</w:t>
      </w:r>
      <w:proofErr w:type="spellEnd"/>
      <w:r>
        <w:t xml:space="preserve"> da Silva Machado, pela </w:t>
      </w:r>
      <w:proofErr w:type="gramStart"/>
      <w:r>
        <w:t>Sub Procuradora</w:t>
      </w:r>
      <w:proofErr w:type="gramEnd"/>
      <w:r>
        <w:t xml:space="preserve"> Regional da União - 1ª Região, Dra. </w:t>
      </w:r>
      <w:proofErr w:type="spellStart"/>
      <w:r>
        <w:t>Helia</w:t>
      </w:r>
      <w:proofErr w:type="spellEnd"/>
      <w:r>
        <w:t xml:space="preserve"> Maria de Oliveira </w:t>
      </w:r>
      <w:proofErr w:type="spellStart"/>
      <w:r>
        <w:t>Bettero</w:t>
      </w:r>
      <w:proofErr w:type="spellEnd"/>
      <w:r>
        <w:t xml:space="preserve"> e pelo Advogado da União, Dr. Mário Luiz Guerreiro;</w:t>
      </w:r>
    </w:p>
    <w:p w14:paraId="00000009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0000000A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a legislação consolidada em seu art. 9º, comina de nulidade absoluta todos os atos praticados com o intuito de desvirtuar, impedir ou fraudar a aplicação da lei trabalhista; </w:t>
      </w:r>
    </w:p>
    <w:p w14:paraId="0000000B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as sociedades cooperativas, segundo a Lei n. 5.764, de 16.12.1971, art. 4º, “(...) são sociedades de pessoas, com forma e natureza jurídica próprias, de natureza civil, não sujeitas à falência, constituídas para prestar serviços aos associados”.</w:t>
      </w:r>
    </w:p>
    <w:p w14:paraId="0000000C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as cooperativas podem prestar serviços a não associados somente em caráter excepcional e desde que tal faculdade atenda aos objetivos sociais previstos na sua norma estatutária, (art. 86, da Lei n. 5.764, de 16.12.1971), aspecto legal que revela a patente impossibilidade jurídica das cooperativas funcionarem como agências de locação de mão-de-obra terceirizada;</w:t>
      </w:r>
    </w:p>
    <w:p w14:paraId="0000000D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a administração pública está inexoravelmente jungida ao princípio da legalidade, e que a prática do </w:t>
      </w:r>
      <w:proofErr w:type="spellStart"/>
      <w:r>
        <w:t>merchandage</w:t>
      </w:r>
      <w:proofErr w:type="spellEnd"/>
      <w:r>
        <w:t xml:space="preserve"> é vedada pelo art. 3º, da CLT e repelida pela jurisprudência sumulada do C. TST (</w:t>
      </w:r>
      <w:proofErr w:type="spellStart"/>
      <w:r>
        <w:t>En</w:t>
      </w:r>
      <w:proofErr w:type="spellEnd"/>
      <w:r>
        <w:t>. 331);</w:t>
      </w:r>
    </w:p>
    <w:p w14:paraId="0000000E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os trabalhadores aliciados por cooperativas de mão-de-obra, que prestam serviços de natureza subordinada à UNIÃO embora laborem em situação fática idêntica a dos empregados das empresas prestadoras de serviços terceirizáveis, </w:t>
      </w:r>
      <w:r>
        <w:lastRenderedPageBreak/>
        <w:t xml:space="preserve">encontram-se à margem de qualquer proteção </w:t>
      </w:r>
      <w:proofErr w:type="spellStart"/>
      <w:r>
        <w:t>jurídicolaboral</w:t>
      </w:r>
      <w:proofErr w:type="spellEnd"/>
      <w:r>
        <w:t>, sendo-lhes sonegada a incidência de normas protetivas do trabalho, especialmente àquelas destinadas a tutelar a segurança e higidez do trabalho subordinado, o que afronta o princípio da isonomia, a dignidade da pessoa humana e os valores sociais do trabalho (</w:t>
      </w:r>
      <w:proofErr w:type="spellStart"/>
      <w:r>
        <w:t>arts</w:t>
      </w:r>
      <w:proofErr w:type="spellEnd"/>
      <w:r>
        <w:t>. 5º, caput e 1º, III e IV da Constituição Federal);</w:t>
      </w:r>
    </w:p>
    <w:p w14:paraId="0000000F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52 do art. 3º, da CLT na atividade de intermediação de mão-de-obra patrocinada por falsas cooperativas;</w:t>
      </w:r>
    </w:p>
    <w:p w14:paraId="00000010" w14:textId="77777777" w:rsidR="00401659" w:rsidRDefault="006E22B0">
      <w:pPr>
        <w:jc w:val="both"/>
      </w:pPr>
      <w:r>
        <w:rPr>
          <w:b/>
        </w:rPr>
        <w:t>CONSIDERANDO</w:t>
      </w:r>
      <w:r>
        <w:t xml:space="preserve"> o teor da Recomendação Para a Promoção das Cooperativas aprovada na 90ª sessão, da OIT – Organização Internacional do Trabalho, em junho de 2002, dispondo que os Estados devem implementar políticas no sentido de: “8.1.b Garantir que as cooperativas não sejam criadas para, ou direcionadas a, o não cumprimento das leis do trabalho ou usadas para estabelecer relações de emprego disfarçados, e combater </w:t>
      </w:r>
      <w:proofErr w:type="spellStart"/>
      <w:r>
        <w:t>pseudocooperativas</w:t>
      </w:r>
      <w:proofErr w:type="spellEnd"/>
      <w:r>
        <w:t xml:space="preserve"> que violam os direitos dos trabalhadores velando para que a lei trabalhista seja aplicada em todas as empresas.”</w:t>
      </w:r>
    </w:p>
    <w:p w14:paraId="00000011" w14:textId="77777777" w:rsidR="00401659" w:rsidRDefault="006E22B0">
      <w:pPr>
        <w:jc w:val="both"/>
      </w:pPr>
      <w:r>
        <w:rPr>
          <w:b/>
        </w:rPr>
        <w:t>RESOLVEM</w:t>
      </w:r>
    </w:p>
    <w:p w14:paraId="00000012" w14:textId="77777777" w:rsidR="00401659" w:rsidRDefault="006E22B0">
      <w:pPr>
        <w:jc w:val="both"/>
      </w:pPr>
      <w:r>
        <w:t xml:space="preserve">Celebrar </w:t>
      </w:r>
      <w:r>
        <w:rPr>
          <w:b/>
        </w:rPr>
        <w:t>CONCILIAÇÃO</w:t>
      </w:r>
      <w:r>
        <w:t xml:space="preserve"> nos autos do Processo 01082-2002-020-10-00-0, em tramitação perante a MM. Vigésima Vara do Trabalho de Brasília-DF, mediante os seguintes termos:</w:t>
      </w:r>
    </w:p>
    <w:p w14:paraId="00000013" w14:textId="77777777" w:rsidR="00401659" w:rsidRDefault="006E22B0">
      <w:pPr>
        <w:jc w:val="both"/>
      </w:pPr>
      <w:r>
        <w:rPr>
          <w:b/>
        </w:rPr>
        <w:t>Cláusula Primeira</w:t>
      </w:r>
      <w:r>
        <w:t xml:space="preserve"> –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 </w:t>
      </w:r>
    </w:p>
    <w:p w14:paraId="00000014" w14:textId="77777777" w:rsidR="00401659" w:rsidRDefault="006E22B0">
      <w:pPr>
        <w:spacing w:after="0" w:line="240" w:lineRule="auto"/>
      </w:pPr>
      <w:r>
        <w:tab/>
        <w:t>a) Serviços de limpeza;</w:t>
      </w:r>
    </w:p>
    <w:p w14:paraId="00000015" w14:textId="77777777" w:rsidR="00401659" w:rsidRDefault="006E22B0">
      <w:pPr>
        <w:spacing w:after="0" w:line="240" w:lineRule="auto"/>
        <w:ind w:firstLine="720"/>
      </w:pPr>
      <w:r>
        <w:t>b) Serviços de conservação;</w:t>
      </w:r>
    </w:p>
    <w:p w14:paraId="00000016" w14:textId="77777777" w:rsidR="00401659" w:rsidRDefault="006E22B0">
      <w:pPr>
        <w:spacing w:after="0" w:line="240" w:lineRule="auto"/>
        <w:ind w:firstLine="720"/>
      </w:pPr>
      <w:r>
        <w:t>c) Serviços de segurança, de vigilância e de portaria;</w:t>
      </w:r>
    </w:p>
    <w:p w14:paraId="00000017" w14:textId="77777777" w:rsidR="00401659" w:rsidRDefault="006E22B0">
      <w:pPr>
        <w:spacing w:after="0" w:line="240" w:lineRule="auto"/>
        <w:ind w:firstLine="720"/>
      </w:pPr>
      <w:r>
        <w:t>d) Serviços de recepção;</w:t>
      </w:r>
    </w:p>
    <w:p w14:paraId="00000018" w14:textId="77777777" w:rsidR="00401659" w:rsidRDefault="006E22B0">
      <w:pPr>
        <w:spacing w:after="0" w:line="240" w:lineRule="auto"/>
        <w:ind w:firstLine="720"/>
      </w:pPr>
      <w:r>
        <w:t xml:space="preserve">e) Serviços de </w:t>
      </w:r>
      <w:proofErr w:type="spellStart"/>
      <w:r>
        <w:t>copeiragem</w:t>
      </w:r>
      <w:proofErr w:type="spellEnd"/>
      <w:r>
        <w:t>;</w:t>
      </w:r>
    </w:p>
    <w:p w14:paraId="00000019" w14:textId="77777777" w:rsidR="00401659" w:rsidRDefault="006E22B0">
      <w:pPr>
        <w:spacing w:after="0" w:line="240" w:lineRule="auto"/>
        <w:ind w:firstLine="720"/>
      </w:pPr>
      <w:r>
        <w:t>f) Serviços de reprografia;</w:t>
      </w:r>
    </w:p>
    <w:p w14:paraId="0000001A" w14:textId="77777777" w:rsidR="00401659" w:rsidRDefault="006E22B0">
      <w:pPr>
        <w:spacing w:after="0" w:line="240" w:lineRule="auto"/>
        <w:ind w:firstLine="720"/>
      </w:pPr>
      <w:r>
        <w:t>g) Serviços de telefonia;</w:t>
      </w:r>
    </w:p>
    <w:p w14:paraId="0000001B" w14:textId="77777777" w:rsidR="00401659" w:rsidRDefault="006E22B0">
      <w:pPr>
        <w:spacing w:after="0" w:line="240" w:lineRule="auto"/>
        <w:ind w:left="720"/>
      </w:pPr>
      <w:r>
        <w:t>h) Serviços de manutenção de prédios, de equipamentos, de veículos e de instalações;</w:t>
      </w:r>
    </w:p>
    <w:p w14:paraId="0000001C" w14:textId="77777777" w:rsidR="00401659" w:rsidRDefault="006E22B0">
      <w:pPr>
        <w:spacing w:after="0" w:line="240" w:lineRule="auto"/>
        <w:ind w:firstLine="720"/>
      </w:pPr>
      <w:r>
        <w:t>i) Serviços de secretariado e secretariado executivo;</w:t>
      </w:r>
    </w:p>
    <w:p w14:paraId="0000001D" w14:textId="77777777" w:rsidR="00401659" w:rsidRDefault="006E22B0">
      <w:pPr>
        <w:spacing w:after="0" w:line="240" w:lineRule="auto"/>
        <w:ind w:firstLine="720"/>
      </w:pPr>
      <w:r>
        <w:t>j) Serviços de auxiliar de escritório;</w:t>
      </w:r>
    </w:p>
    <w:p w14:paraId="0000001E" w14:textId="77777777" w:rsidR="00401659" w:rsidRDefault="006E22B0">
      <w:pPr>
        <w:spacing w:after="0" w:line="240" w:lineRule="auto"/>
        <w:ind w:firstLine="720"/>
      </w:pPr>
      <w:r>
        <w:t xml:space="preserve">k) Serviços de auxiliar administrativo; </w:t>
      </w:r>
    </w:p>
    <w:p w14:paraId="0000001F" w14:textId="77777777" w:rsidR="00401659" w:rsidRDefault="006E22B0">
      <w:pPr>
        <w:spacing w:after="0" w:line="240" w:lineRule="auto"/>
        <w:ind w:firstLine="720"/>
      </w:pPr>
      <w:r>
        <w:t>l) Serviços de office boy (contínuo);</w:t>
      </w:r>
    </w:p>
    <w:p w14:paraId="00000020" w14:textId="77777777" w:rsidR="00401659" w:rsidRDefault="006E22B0">
      <w:pPr>
        <w:spacing w:after="0" w:line="240" w:lineRule="auto"/>
        <w:ind w:firstLine="720"/>
      </w:pPr>
      <w:r>
        <w:t>m) Serviços de digitação;</w:t>
      </w:r>
    </w:p>
    <w:p w14:paraId="00000021" w14:textId="77777777" w:rsidR="00401659" w:rsidRDefault="006E22B0">
      <w:pPr>
        <w:spacing w:after="0" w:line="240" w:lineRule="auto"/>
        <w:ind w:firstLine="720"/>
      </w:pPr>
      <w:r>
        <w:t>n) Serviços de assessoria de imprensa e de relações públicas;</w:t>
      </w:r>
    </w:p>
    <w:p w14:paraId="00000022" w14:textId="77777777" w:rsidR="00401659" w:rsidRDefault="006E22B0">
      <w:pPr>
        <w:spacing w:after="0" w:line="240" w:lineRule="auto"/>
        <w:ind w:left="720"/>
      </w:pPr>
      <w:r>
        <w:lastRenderedPageBreak/>
        <w:t>o) Serviços de motorista, no caso de os veículos serem fornecidos pelo próprio órgão licitante;</w:t>
      </w:r>
    </w:p>
    <w:p w14:paraId="00000023" w14:textId="77777777" w:rsidR="00401659" w:rsidRDefault="006E22B0">
      <w:pPr>
        <w:spacing w:after="0" w:line="240" w:lineRule="auto"/>
        <w:ind w:firstLine="720"/>
      </w:pPr>
      <w:r>
        <w:t>p) Serviços de ascensorista;</w:t>
      </w:r>
    </w:p>
    <w:p w14:paraId="00000024" w14:textId="77777777" w:rsidR="00401659" w:rsidRDefault="006E22B0">
      <w:pPr>
        <w:spacing w:after="0" w:line="240" w:lineRule="auto"/>
        <w:ind w:firstLine="720"/>
      </w:pPr>
      <w:r>
        <w:t>q) Serviços de enfermagem; e</w:t>
      </w:r>
    </w:p>
    <w:p w14:paraId="00000025" w14:textId="77777777" w:rsidR="00401659" w:rsidRDefault="006E22B0">
      <w:pPr>
        <w:ind w:firstLine="720"/>
        <w:jc w:val="both"/>
      </w:pPr>
      <w:r>
        <w:t>r) Serviços de agentes comunitários de saúde.</w:t>
      </w:r>
    </w:p>
    <w:p w14:paraId="00000026" w14:textId="77777777" w:rsidR="00401659" w:rsidRDefault="006E22B0">
      <w:pPr>
        <w:jc w:val="both"/>
      </w:pPr>
      <w:r>
        <w:t>Parágrafo Primeiro – O disposto nesta Cláusula não autoriza outras formas de terceirização sem previsão legal.</w:t>
      </w:r>
    </w:p>
    <w:p w14:paraId="00000027" w14:textId="77777777" w:rsidR="00401659" w:rsidRDefault="006E22B0">
      <w:pPr>
        <w:jc w:val="both"/>
      </w:pPr>
      <w:proofErr w:type="gramStart"/>
      <w:r>
        <w:t>Parágrafo Segundo</w:t>
      </w:r>
      <w:proofErr w:type="gramEnd"/>
      <w:r>
        <w:t xml:space="preserve"> – As partes podem, a qualquer momento, mediante comunicação e acordos prévios, ampliar o rol de serviços elencados no caput.</w:t>
      </w:r>
    </w:p>
    <w:p w14:paraId="00000028" w14:textId="77777777" w:rsidR="00401659" w:rsidRDefault="006E22B0">
      <w:pPr>
        <w:jc w:val="both"/>
      </w:pPr>
      <w:r>
        <w:rPr>
          <w:b/>
        </w:rPr>
        <w:t>Cláusula Segunda</w:t>
      </w:r>
      <w:r>
        <w:t xml:space="preserve">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 w14:paraId="00000029" w14:textId="77777777" w:rsidR="00401659" w:rsidRDefault="006E22B0">
      <w:pPr>
        <w:jc w:val="both"/>
      </w:pPr>
      <w:r>
        <w:rPr>
          <w:b/>
        </w:rPr>
        <w:t>Cláusula Terceira</w:t>
      </w:r>
      <w:r>
        <w:t xml:space="preserve">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0000002A" w14:textId="77777777" w:rsidR="00401659" w:rsidRDefault="006E22B0">
      <w:pPr>
        <w:jc w:val="both"/>
      </w:pPr>
      <w:r>
        <w:t>Parágrafo Primeiro - É lícita a contratação de genuínas sociedades cooperativas desde que os 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 w14:paraId="0000002B" w14:textId="77777777" w:rsidR="00401659" w:rsidRDefault="006E22B0">
      <w:pPr>
        <w:jc w:val="both"/>
      </w:pPr>
      <w:r>
        <w:t xml:space="preserve"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 </w:t>
      </w:r>
    </w:p>
    <w:p w14:paraId="0000002C" w14:textId="77777777" w:rsidR="00401659" w:rsidRDefault="006E22B0">
      <w:pPr>
        <w:jc w:val="both"/>
      </w:pPr>
      <w: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 w14:paraId="0000002D" w14:textId="77777777" w:rsidR="00401659" w:rsidRDefault="006E22B0">
      <w:pPr>
        <w:jc w:val="both"/>
        <w:rPr>
          <w:b/>
        </w:rPr>
      </w:pPr>
      <w:r>
        <w:rPr>
          <w:b/>
        </w:rPr>
        <w:t>DAS SANÇÕES PELO DESCUMPRIMENTO</w:t>
      </w:r>
    </w:p>
    <w:p w14:paraId="0000002E" w14:textId="77777777" w:rsidR="00401659" w:rsidRDefault="006E22B0">
      <w:pPr>
        <w:jc w:val="both"/>
      </w:pPr>
      <w:r>
        <w:rPr>
          <w:b/>
        </w:rPr>
        <w:t>Cláusula Quarta</w:t>
      </w:r>
      <w:r>
        <w:t xml:space="preserve"> – A UNIÃO obriga-se ao pagamento de multa (</w:t>
      </w:r>
      <w:proofErr w:type="spellStart"/>
      <w:r>
        <w:t>astreinte</w:t>
      </w:r>
      <w:proofErr w:type="spellEnd"/>
      <w:r>
        <w:t>) correspondente a R$ 1.000,00 (um mil reais) por trabalhador que esteja em desacordo com as condições estabelecidas no presente Termo de Conciliação, sendo a mesma reversível ao Fundo de Amparo ao Trabalhador (FAT).</w:t>
      </w:r>
    </w:p>
    <w:p w14:paraId="0000002F" w14:textId="77777777" w:rsidR="00401659" w:rsidRDefault="006E22B0">
      <w:pPr>
        <w:jc w:val="both"/>
      </w:pPr>
      <w:r>
        <w:lastRenderedPageBreak/>
        <w:t xml:space="preserve">Parágrafo Primeiro – O servidor público que, em nome da Administração, firmar o contrato de prestação de serviços nas atividades relacionadas nas alíneas "a" a "r" da Cláusula Primeira, será responsável solidário por qualquer contratação irregular, respondendo pela multa prevista no caput, sem prejuízo das demais cominações legais. </w:t>
      </w:r>
    </w:p>
    <w:p w14:paraId="00000030" w14:textId="77777777" w:rsidR="00401659" w:rsidRDefault="006E22B0">
      <w:pPr>
        <w:jc w:val="both"/>
      </w:pPr>
      <w:proofErr w:type="gramStart"/>
      <w:r>
        <w:t>Parágrafo Segundo</w:t>
      </w:r>
      <w:proofErr w:type="gramEnd"/>
      <w:r>
        <w:t xml:space="preserve"> – Em caso de notícia de descumprimento dos termos firmados neste ajuste, a UNIÃO, depois de intimada, terá prazo de 20 (vinte) dias para apresentar sua justificativa perante o Ministério Público do Trabalho.</w:t>
      </w:r>
    </w:p>
    <w:p w14:paraId="00000031" w14:textId="77777777" w:rsidR="00401659" w:rsidRDefault="006E22B0">
      <w:pPr>
        <w:jc w:val="both"/>
        <w:rPr>
          <w:b/>
        </w:rPr>
      </w:pPr>
      <w:r>
        <w:rPr>
          <w:b/>
        </w:rPr>
        <w:t>DA EXTENSÃO DO AJUSTE À ADMINISTRAÇÃO PÚBLICA INDIRETA</w:t>
      </w:r>
    </w:p>
    <w:p w14:paraId="00000032" w14:textId="77777777" w:rsidR="00401659" w:rsidRDefault="006E22B0">
      <w:pPr>
        <w:jc w:val="both"/>
      </w:pPr>
      <w:r>
        <w:rPr>
          <w:b/>
        </w:rPr>
        <w:t>Cláusula Quinta</w:t>
      </w:r>
      <w:r>
        <w:t xml:space="preserve">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14:paraId="00000033" w14:textId="77777777" w:rsidR="00401659" w:rsidRDefault="006E22B0">
      <w:pPr>
        <w:jc w:val="both"/>
        <w:rPr>
          <w:b/>
        </w:rPr>
      </w:pPr>
      <w:r>
        <w:rPr>
          <w:b/>
        </w:rPr>
        <w:t>DA HOMOLOGAÇÃO JUDICIAL DO AJUSTE</w:t>
      </w:r>
    </w:p>
    <w:p w14:paraId="00000034" w14:textId="77777777" w:rsidR="00401659" w:rsidRDefault="006E22B0">
      <w:pPr>
        <w:jc w:val="both"/>
      </w:pPr>
      <w:r>
        <w:rPr>
          <w:b/>
        </w:rPr>
        <w:t>Cláusula Sexta</w:t>
      </w:r>
      <w:r>
        <w:t xml:space="preserve"> - As partes submetem os termos da presente conciliação à homologação do Juiz da MM. Vigésima Vara do Trabalho, para que o ajuste gere os seus efeitos jurídicos. </w:t>
      </w:r>
    </w:p>
    <w:p w14:paraId="00000035" w14:textId="77777777" w:rsidR="00401659" w:rsidRDefault="006E22B0">
      <w:pPr>
        <w:jc w:val="both"/>
      </w:pPr>
      <w:r>
        <w:rPr>
          <w:b/>
        </w:rPr>
        <w:t>Cláusula Sétima</w:t>
      </w:r>
      <w:r>
        <w:t xml:space="preserve"> - Os termos </w:t>
      </w:r>
      <w:proofErr w:type="gramStart"/>
      <w:r>
        <w:t>da presente</w:t>
      </w:r>
      <w:proofErr w:type="gramEnd"/>
      <w:r>
        <w:t xml:space="preserve"> avença gerarão seus efeitos jurídicos a partir da data de sua homologação judicial. </w:t>
      </w:r>
    </w:p>
    <w:p w14:paraId="00000036" w14:textId="77777777" w:rsidR="00401659" w:rsidRDefault="006E22B0">
      <w:pPr>
        <w:jc w:val="both"/>
      </w:pPr>
      <w:r>
        <w:t xml:space="preserve">Parágrafo único – Os contratos em vigor entre a UNIÃO e as Cooperativas, que contrariem o presente acordo, não serão renovados ou prorrogados. </w:t>
      </w:r>
    </w:p>
    <w:p w14:paraId="00000037" w14:textId="77777777" w:rsidR="00401659" w:rsidRDefault="006E22B0">
      <w:pPr>
        <w:jc w:val="both"/>
      </w:pPr>
      <w:r>
        <w:t xml:space="preserve">Cláusula Oitava - A presente conciliação extingue o processo com exame do mérito apenas em relação à UNIÃO, prosseguindo o feito quanto aos demais réus. </w:t>
      </w:r>
    </w:p>
    <w:p w14:paraId="00000038" w14:textId="77777777" w:rsidR="00401659" w:rsidRDefault="006E22B0">
      <w:pPr>
        <w:jc w:val="both"/>
      </w:pPr>
      <w:r>
        <w:t>Dito isto, por estarem as partes ajustadas e compromissadas, firmam a presente conciliação em cinco vias, a qual terá eficácia de título judicial, nos termos dos artigos 831, parágrafo único, e 876, caput, da CLT.</w:t>
      </w:r>
    </w:p>
    <w:p w14:paraId="00000039" w14:textId="77777777" w:rsidR="00401659" w:rsidRDefault="00401659">
      <w:pPr>
        <w:jc w:val="both"/>
      </w:pPr>
    </w:p>
    <w:p w14:paraId="0000003A" w14:textId="77777777" w:rsidR="00401659" w:rsidRDefault="006E22B0">
      <w:pPr>
        <w:jc w:val="right"/>
      </w:pPr>
      <w:r>
        <w:t>Brasília, 05 de junho de 2003.</w:t>
      </w:r>
    </w:p>
    <w:p w14:paraId="0000003B" w14:textId="77777777" w:rsidR="00401659" w:rsidRDefault="00401659">
      <w:pPr>
        <w:jc w:val="right"/>
      </w:pPr>
    </w:p>
    <w:p w14:paraId="0000003C" w14:textId="77777777" w:rsidR="00401659" w:rsidRDefault="006E22B0">
      <w:pPr>
        <w:rPr>
          <w:b/>
        </w:rPr>
      </w:pPr>
      <w:r>
        <w:rPr>
          <w:b/>
        </w:rPr>
        <w:t>GUILHERME MASTRICHI BASSO GUIOMAR RECHIA GOMES</w:t>
      </w:r>
    </w:p>
    <w:p w14:paraId="0000003D" w14:textId="77777777" w:rsidR="00401659" w:rsidRDefault="006E22B0">
      <w:r>
        <w:t>Procurador-Geral do Trabalho Vice-Procuradora-Geral do Trabalho</w:t>
      </w:r>
    </w:p>
    <w:p w14:paraId="0000003E" w14:textId="77777777" w:rsidR="00401659" w:rsidRDefault="006E22B0">
      <w:pPr>
        <w:rPr>
          <w:b/>
        </w:rPr>
      </w:pPr>
      <w:r>
        <w:rPr>
          <w:b/>
        </w:rPr>
        <w:t>BRASILINO SANTOS RAMOS FÁBIO LEAL CARDOSO</w:t>
      </w:r>
    </w:p>
    <w:p w14:paraId="0000003F" w14:textId="77777777" w:rsidR="00401659" w:rsidRDefault="006E22B0">
      <w:r>
        <w:t>Procurador-Chefe/PRT 10ª Região Procurador do Trabalho</w:t>
      </w:r>
    </w:p>
    <w:p w14:paraId="00000040" w14:textId="77777777" w:rsidR="00401659" w:rsidRDefault="006E22B0">
      <w:pPr>
        <w:rPr>
          <w:b/>
        </w:rPr>
      </w:pPr>
      <w:r>
        <w:rPr>
          <w:b/>
        </w:rPr>
        <w:lastRenderedPageBreak/>
        <w:t>MOACIR ANTONIO DA SILVA MACHADO</w:t>
      </w:r>
    </w:p>
    <w:p w14:paraId="00000041" w14:textId="77777777" w:rsidR="00401659" w:rsidRDefault="006E22B0">
      <w:r>
        <w:t>Procurador-Geral da União</w:t>
      </w:r>
    </w:p>
    <w:p w14:paraId="00000042" w14:textId="77777777" w:rsidR="00401659" w:rsidRDefault="006E22B0">
      <w:pPr>
        <w:rPr>
          <w:b/>
        </w:rPr>
      </w:pPr>
      <w:r>
        <w:rPr>
          <w:b/>
        </w:rPr>
        <w:t>HELIA MARIA DE OLIVEIRA BETTERO MÁRIOLUIZ GUERREIRO</w:t>
      </w:r>
    </w:p>
    <w:p w14:paraId="00000043" w14:textId="77777777" w:rsidR="00401659" w:rsidRDefault="006E22B0">
      <w:r>
        <w:t>Sub-Procuradora-Regional da União–1ª Região Advogado da União</w:t>
      </w:r>
    </w:p>
    <w:p w14:paraId="00000044" w14:textId="77777777" w:rsidR="00401659" w:rsidRDefault="00401659">
      <w:pPr>
        <w:rPr>
          <w:b/>
        </w:rPr>
      </w:pPr>
    </w:p>
    <w:p w14:paraId="00000045" w14:textId="77777777" w:rsidR="00401659" w:rsidRDefault="006E22B0">
      <w:pPr>
        <w:rPr>
          <w:b/>
        </w:rPr>
      </w:pPr>
      <w:r>
        <w:rPr>
          <w:b/>
        </w:rPr>
        <w:t>Testemunhas:</w:t>
      </w:r>
    </w:p>
    <w:p w14:paraId="00000046" w14:textId="77777777" w:rsidR="00401659" w:rsidRDefault="006E22B0">
      <w:pPr>
        <w:rPr>
          <w:b/>
        </w:rPr>
      </w:pPr>
      <w:r>
        <w:rPr>
          <w:b/>
        </w:rPr>
        <w:t>GRIJALBO FERNANDES COUTINHO</w:t>
      </w:r>
    </w:p>
    <w:p w14:paraId="00000047" w14:textId="77777777" w:rsidR="00401659" w:rsidRDefault="006E22B0">
      <w:r>
        <w:t>Presidente da Associação Nacional dos Magistrados da Justiça do Trabalho – ANAMATRA</w:t>
      </w:r>
    </w:p>
    <w:p w14:paraId="00000048" w14:textId="77777777" w:rsidR="00401659" w:rsidRDefault="006E22B0">
      <w:pPr>
        <w:rPr>
          <w:b/>
        </w:rPr>
      </w:pPr>
      <w:r>
        <w:rPr>
          <w:b/>
        </w:rPr>
        <w:t>PAULO SÉRGIO DOMINGUES</w:t>
      </w:r>
    </w:p>
    <w:p w14:paraId="00000049" w14:textId="77777777" w:rsidR="00401659" w:rsidRDefault="006E22B0">
      <w:r>
        <w:t>Presidente da Associação dos Juízes Federais do Brasil – AJUFEB</w:t>
      </w:r>
    </w:p>
    <w:p w14:paraId="0000004A" w14:textId="77777777" w:rsidR="00401659" w:rsidRDefault="006E22B0">
      <w:pPr>
        <w:rPr>
          <w:b/>
        </w:rPr>
      </w:pPr>
      <w:r>
        <w:rPr>
          <w:b/>
        </w:rPr>
        <w:t>REGINA BUTRUS</w:t>
      </w:r>
    </w:p>
    <w:p w14:paraId="0000004B" w14:textId="77777777" w:rsidR="00401659" w:rsidRDefault="006E22B0">
      <w:r>
        <w:t>Presidente da Associação Nacional dos Procuradores do Trabalho – ANPT</w:t>
      </w:r>
    </w:p>
    <w:p w14:paraId="0000004C" w14:textId="77777777" w:rsidR="00401659" w:rsidRDefault="00401659">
      <w:pPr>
        <w:jc w:val="center"/>
      </w:pPr>
    </w:p>
    <w:p w14:paraId="0000004D" w14:textId="77777777" w:rsidR="00401659" w:rsidRDefault="00401659">
      <w:pPr>
        <w:jc w:val="center"/>
      </w:pPr>
    </w:p>
    <w:p w14:paraId="0000004E" w14:textId="77777777" w:rsidR="00401659" w:rsidRDefault="00401659">
      <w:pPr>
        <w:jc w:val="center"/>
      </w:pPr>
    </w:p>
    <w:p w14:paraId="0000004F" w14:textId="77777777" w:rsidR="00401659" w:rsidRDefault="00401659">
      <w:pPr>
        <w:jc w:val="center"/>
      </w:pPr>
    </w:p>
    <w:p w14:paraId="00000050" w14:textId="77777777" w:rsidR="00401659" w:rsidRDefault="00401659">
      <w:pPr>
        <w:jc w:val="center"/>
      </w:pPr>
    </w:p>
    <w:p w14:paraId="00000051" w14:textId="77777777" w:rsidR="00401659" w:rsidRDefault="00401659">
      <w:pPr>
        <w:jc w:val="center"/>
      </w:pPr>
    </w:p>
    <w:p w14:paraId="00000052" w14:textId="77777777" w:rsidR="00401659" w:rsidRDefault="00401659">
      <w:pPr>
        <w:jc w:val="center"/>
      </w:pPr>
    </w:p>
    <w:p w14:paraId="00000053" w14:textId="77777777" w:rsidR="00401659" w:rsidRDefault="00401659">
      <w:pPr>
        <w:jc w:val="center"/>
        <w:rPr>
          <w:sz w:val="22"/>
          <w:szCs w:val="22"/>
        </w:rPr>
      </w:pPr>
    </w:p>
    <w:p w14:paraId="00000054" w14:textId="77777777" w:rsidR="00401659" w:rsidRDefault="00401659">
      <w:pPr>
        <w:jc w:val="center"/>
        <w:rPr>
          <w:sz w:val="22"/>
          <w:szCs w:val="22"/>
        </w:rPr>
      </w:pPr>
    </w:p>
    <w:p w14:paraId="00000055" w14:textId="77777777" w:rsidR="00401659" w:rsidRDefault="00401659">
      <w:pPr>
        <w:jc w:val="center"/>
        <w:rPr>
          <w:sz w:val="22"/>
          <w:szCs w:val="22"/>
        </w:rPr>
      </w:pPr>
    </w:p>
    <w:p w14:paraId="00000056" w14:textId="77777777" w:rsidR="00401659" w:rsidRDefault="00401659">
      <w:pPr>
        <w:jc w:val="center"/>
        <w:rPr>
          <w:sz w:val="22"/>
          <w:szCs w:val="22"/>
        </w:rPr>
      </w:pPr>
    </w:p>
    <w:p w14:paraId="00000057" w14:textId="77777777" w:rsidR="00401659" w:rsidRDefault="006E22B0">
      <w:pPr>
        <w:jc w:val="both"/>
        <w:rPr>
          <w:sz w:val="22"/>
          <w:szCs w:val="22"/>
        </w:rPr>
      </w:pPr>
      <w:bookmarkStart w:id="1" w:name="_heading=h.gjdgxs" w:colFirst="0" w:colLast="0"/>
      <w:bookmarkEnd w:id="1"/>
      <w:r>
        <w:rPr>
          <w:sz w:val="22"/>
          <w:szCs w:val="22"/>
        </w:rPr>
        <w:t>*Termo de Conciliação Judicial celebrado entre a União e o Ministério Público do Trabalho, nos autos do processo nº 1082/02, da 20ª Vara do Trabalho de Brasília/DF, homologado em 05 de junho de 2003.</w:t>
      </w:r>
    </w:p>
    <w:sectPr w:rsidR="00401659">
      <w:headerReference w:type="default" r:id="rId7"/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C9AE9" w14:textId="77777777" w:rsidR="00B44E8B" w:rsidRDefault="00B44E8B">
      <w:pPr>
        <w:spacing w:after="0" w:line="240" w:lineRule="auto"/>
      </w:pPr>
      <w:r>
        <w:separator/>
      </w:r>
    </w:p>
  </w:endnote>
  <w:endnote w:type="continuationSeparator" w:id="0">
    <w:p w14:paraId="76D1AB2F" w14:textId="77777777" w:rsidR="00B44E8B" w:rsidRDefault="00B44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59" w14:textId="77777777" w:rsidR="00401659" w:rsidRDefault="006E22B0">
    <w:pPr>
      <w:spacing w:after="0" w:line="360" w:lineRule="auto"/>
      <w:jc w:val="center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A292C" w14:textId="77777777" w:rsidR="00B44E8B" w:rsidRDefault="00B44E8B">
      <w:pPr>
        <w:spacing w:after="0" w:line="240" w:lineRule="auto"/>
      </w:pPr>
      <w:r>
        <w:separator/>
      </w:r>
    </w:p>
  </w:footnote>
  <w:footnote w:type="continuationSeparator" w:id="0">
    <w:p w14:paraId="180EFE4B" w14:textId="77777777" w:rsidR="00B44E8B" w:rsidRDefault="00B44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58" w14:textId="77777777" w:rsidR="00401659" w:rsidRDefault="006E22B0">
    <w:pP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659"/>
    <w:rsid w:val="003B71BD"/>
    <w:rsid w:val="00401659"/>
    <w:rsid w:val="004433B7"/>
    <w:rsid w:val="006E22B0"/>
    <w:rsid w:val="00B4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28293-458D-40DA-9FC1-DBF12549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YgArnjAel1qoIW1mBO0RSnc5xw==">CgMxLjAyCGguZ2pkZ3hzOAByITFvZmdpWkQxWVR0MXo2MDlfYWJHMmtVRlhnVVBuakxTWg==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1692</Words>
  <Characters>9139</Characters>
  <Application>Microsoft Office Word</Application>
  <DocSecurity>0</DocSecurity>
  <Lines>76</Lines>
  <Paragraphs>21</Paragraphs>
  <ScaleCrop>false</ScaleCrop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Kalesson Martins de Alencar</cp:lastModifiedBy>
  <cp:revision>3</cp:revision>
  <dcterms:created xsi:type="dcterms:W3CDTF">2024-09-13T10:54:00Z</dcterms:created>
  <dcterms:modified xsi:type="dcterms:W3CDTF">2026-01-27T18:21:00Z</dcterms:modified>
</cp:coreProperties>
</file>